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67F" w:rsidRDefault="00BD667F" w:rsidP="00BD667F">
      <w:pPr>
        <w:pStyle w:val="a3"/>
        <w:ind w:right="-1" w:firstLine="0"/>
        <w:jc w:val="both"/>
      </w:pPr>
    </w:p>
    <w:p w:rsidR="00BD667F" w:rsidRDefault="00BD667F" w:rsidP="00BD667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D667F" w:rsidRDefault="00BD667F" w:rsidP="00BD667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D667F" w:rsidRDefault="00BD667F" w:rsidP="00BD667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D667F" w:rsidRDefault="00BD667F" w:rsidP="00BD667F">
      <w:pPr>
        <w:pStyle w:val="a3"/>
        <w:ind w:right="-1" w:firstLine="0"/>
        <w:jc w:val="center"/>
      </w:pPr>
    </w:p>
    <w:p w:rsidR="000E2684" w:rsidRDefault="00BD667F" w:rsidP="000E2684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0E2684">
        <w:t>КАФЕДРА ТЕРАПИИ И ПРОФЕССИОНАЛЬНЫХ БОЛЕЗНЕЙ С КУРСОМ ИДПО</w:t>
      </w:r>
    </w:p>
    <w:p w:rsidR="00BD667F" w:rsidRDefault="00BD667F" w:rsidP="00BD667F">
      <w:pPr>
        <w:pStyle w:val="a3"/>
        <w:ind w:right="-1" w:firstLine="0"/>
        <w:jc w:val="right"/>
      </w:pPr>
    </w:p>
    <w:p w:rsidR="007A57C7" w:rsidRDefault="007A57C7" w:rsidP="007A57C7">
      <w:pPr>
        <w:pStyle w:val="a3"/>
        <w:ind w:right="-1" w:firstLine="0"/>
        <w:jc w:val="both"/>
      </w:pPr>
    </w:p>
    <w:p w:rsidR="00433213" w:rsidRDefault="00433213" w:rsidP="00433213">
      <w:pPr>
        <w:pStyle w:val="a3"/>
        <w:ind w:right="-1" w:firstLine="0"/>
        <w:jc w:val="right"/>
      </w:pPr>
    </w:p>
    <w:p w:rsidR="00433213" w:rsidRDefault="00433213" w:rsidP="00433213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тему </w:t>
      </w:r>
      <w:r w:rsidRPr="008B75D9">
        <w:rPr>
          <w:szCs w:val="28"/>
        </w:rPr>
        <w:t>«</w:t>
      </w:r>
      <w:r w:rsidR="008B75D9" w:rsidRPr="008B75D9">
        <w:rPr>
          <w:szCs w:val="28"/>
        </w:rPr>
        <w:t>Лабораторные методы исследования</w:t>
      </w:r>
      <w:r w:rsidR="002D3A58" w:rsidRPr="008B75D9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0E2684" w:rsidRDefault="000E2684" w:rsidP="002D3A58">
      <w:pPr>
        <w:pStyle w:val="a3"/>
        <w:ind w:right="-1" w:firstLine="0"/>
        <w:jc w:val="both"/>
      </w:pPr>
    </w:p>
    <w:p w:rsidR="000E2684" w:rsidRDefault="000E2684" w:rsidP="002D3A58">
      <w:pPr>
        <w:pStyle w:val="a3"/>
        <w:ind w:right="-1" w:firstLine="0"/>
        <w:jc w:val="both"/>
      </w:pPr>
    </w:p>
    <w:p w:rsidR="000E2684" w:rsidRDefault="000E2684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8B75D9" w:rsidRDefault="002D3A58" w:rsidP="0051552A">
      <w:pPr>
        <w:pStyle w:val="a3"/>
        <w:numPr>
          <w:ilvl w:val="0"/>
          <w:numId w:val="3"/>
        </w:numPr>
        <w:tabs>
          <w:tab w:val="clear" w:pos="1080"/>
          <w:tab w:val="num" w:pos="0"/>
          <w:tab w:val="left" w:pos="426"/>
        </w:tabs>
        <w:ind w:left="142" w:right="-1" w:firstLine="0"/>
        <w:jc w:val="both"/>
        <w:rPr>
          <w:szCs w:val="28"/>
          <w:u w:val="single"/>
        </w:rPr>
      </w:pPr>
      <w:r w:rsidRPr="008B75D9">
        <w:rPr>
          <w:b/>
          <w:bCs/>
          <w:szCs w:val="28"/>
        </w:rPr>
        <w:lastRenderedPageBreak/>
        <w:t>Тема и ее актуальность</w:t>
      </w:r>
      <w:r w:rsidR="002D3A1F" w:rsidRPr="008B75D9">
        <w:rPr>
          <w:b/>
          <w:bCs/>
          <w:szCs w:val="28"/>
        </w:rPr>
        <w:t xml:space="preserve">: </w:t>
      </w:r>
      <w:r w:rsidR="008B75D9" w:rsidRPr="008B75D9">
        <w:rPr>
          <w:szCs w:val="28"/>
        </w:rPr>
        <w:t>Лабораторные методы исследования</w:t>
      </w:r>
      <w:r w:rsidR="00407906" w:rsidRPr="008B75D9">
        <w:rPr>
          <w:szCs w:val="28"/>
        </w:rPr>
        <w:t>.</w:t>
      </w:r>
      <w:r w:rsidR="00407906" w:rsidRPr="008B75D9">
        <w:rPr>
          <w:b/>
          <w:bCs/>
          <w:szCs w:val="28"/>
        </w:rPr>
        <w:t xml:space="preserve"> </w:t>
      </w:r>
    </w:p>
    <w:p w:rsidR="002D3A58" w:rsidRPr="008B75D9" w:rsidRDefault="002D3A58" w:rsidP="0051552A">
      <w:pPr>
        <w:pStyle w:val="a3"/>
        <w:numPr>
          <w:ilvl w:val="0"/>
          <w:numId w:val="3"/>
        </w:numPr>
        <w:tabs>
          <w:tab w:val="clear" w:pos="1080"/>
          <w:tab w:val="num" w:pos="0"/>
          <w:tab w:val="left" w:pos="426"/>
        </w:tabs>
        <w:ind w:left="142" w:right="-1" w:firstLine="0"/>
        <w:jc w:val="both"/>
        <w:rPr>
          <w:szCs w:val="28"/>
        </w:rPr>
      </w:pPr>
      <w:r w:rsidRPr="008B75D9">
        <w:rPr>
          <w:b/>
          <w:bCs/>
          <w:szCs w:val="28"/>
        </w:rPr>
        <w:t>Учебные цели:</w:t>
      </w:r>
      <w:r w:rsidRPr="008B75D9">
        <w:rPr>
          <w:szCs w:val="28"/>
        </w:rPr>
        <w:t xml:space="preserve"> овладение </w:t>
      </w:r>
      <w:r w:rsidR="00407906" w:rsidRPr="008B75D9">
        <w:rPr>
          <w:szCs w:val="28"/>
        </w:rPr>
        <w:t>теоретическими</w:t>
      </w:r>
      <w:r w:rsidR="00127AAA" w:rsidRPr="008B75D9">
        <w:rPr>
          <w:szCs w:val="28"/>
        </w:rPr>
        <w:t xml:space="preserve"> знаниями</w:t>
      </w:r>
      <w:r w:rsidRPr="008B75D9">
        <w:rPr>
          <w:szCs w:val="28"/>
        </w:rPr>
        <w:t xml:space="preserve"> </w:t>
      </w:r>
      <w:r w:rsidR="00407906" w:rsidRPr="008B75D9">
        <w:rPr>
          <w:szCs w:val="28"/>
        </w:rPr>
        <w:t xml:space="preserve">по вопросам </w:t>
      </w:r>
      <w:r w:rsidR="008B75D9" w:rsidRPr="008B75D9">
        <w:rPr>
          <w:szCs w:val="28"/>
        </w:rPr>
        <w:t>лабораторных методов исследования</w:t>
      </w:r>
      <w:r w:rsidR="00407906" w:rsidRPr="008B75D9">
        <w:rPr>
          <w:szCs w:val="28"/>
        </w:rPr>
        <w:t>.</w:t>
      </w:r>
    </w:p>
    <w:p w:rsidR="002D3A58" w:rsidRPr="00407906" w:rsidRDefault="002D3A58" w:rsidP="0051552A">
      <w:pPr>
        <w:pStyle w:val="a3"/>
        <w:tabs>
          <w:tab w:val="num" w:pos="0"/>
          <w:tab w:val="left" w:pos="426"/>
        </w:tabs>
        <w:ind w:left="142" w:right="-1" w:firstLine="0"/>
        <w:jc w:val="both"/>
      </w:pPr>
    </w:p>
    <w:p w:rsidR="002D3A58" w:rsidRDefault="002D3A58" w:rsidP="0051552A">
      <w:pPr>
        <w:pStyle w:val="a3"/>
        <w:tabs>
          <w:tab w:val="num" w:pos="0"/>
          <w:tab w:val="left" w:pos="426"/>
        </w:tabs>
        <w:ind w:left="142" w:right="-1" w:firstLine="0"/>
        <w:jc w:val="both"/>
      </w:pPr>
    </w:p>
    <w:p w:rsidR="002D3A58" w:rsidRPr="0011042B" w:rsidRDefault="002D3A58" w:rsidP="0051552A">
      <w:pPr>
        <w:pStyle w:val="a3"/>
        <w:numPr>
          <w:ilvl w:val="0"/>
          <w:numId w:val="3"/>
        </w:numPr>
        <w:tabs>
          <w:tab w:val="clear" w:pos="1080"/>
          <w:tab w:val="num" w:pos="0"/>
          <w:tab w:val="left" w:pos="426"/>
        </w:tabs>
        <w:ind w:left="142" w:right="-1" w:firstLine="0"/>
        <w:jc w:val="both"/>
        <w:rPr>
          <w:b/>
          <w:bCs/>
          <w:szCs w:val="28"/>
        </w:rPr>
      </w:pPr>
      <w:r w:rsidRPr="0011042B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11042B" w:rsidRDefault="002D3A58" w:rsidP="0051552A">
      <w:pPr>
        <w:pStyle w:val="a3"/>
        <w:tabs>
          <w:tab w:val="num" w:pos="0"/>
          <w:tab w:val="left" w:pos="426"/>
        </w:tabs>
        <w:ind w:left="142" w:right="-1" w:firstLine="0"/>
        <w:jc w:val="both"/>
        <w:rPr>
          <w:szCs w:val="28"/>
        </w:rPr>
      </w:pPr>
      <w:r w:rsidRPr="0011042B">
        <w:rPr>
          <w:szCs w:val="28"/>
        </w:rPr>
        <w:t>Вопросы для самоподготовки:</w:t>
      </w:r>
    </w:p>
    <w:p w:rsidR="0016415D" w:rsidRPr="0011042B" w:rsidRDefault="0011042B" w:rsidP="0051552A">
      <w:pPr>
        <w:pStyle w:val="a3"/>
        <w:numPr>
          <w:ilvl w:val="0"/>
          <w:numId w:val="6"/>
        </w:numPr>
        <w:tabs>
          <w:tab w:val="num" w:pos="0"/>
          <w:tab w:val="left" w:pos="426"/>
        </w:tabs>
        <w:ind w:left="142" w:right="-1" w:firstLine="0"/>
        <w:jc w:val="both"/>
        <w:rPr>
          <w:szCs w:val="28"/>
        </w:rPr>
      </w:pPr>
      <w:r w:rsidRPr="0011042B">
        <w:rPr>
          <w:szCs w:val="28"/>
        </w:rPr>
        <w:t xml:space="preserve">Биохимический анализ крови при заболеваниях печени и желчных путей </w:t>
      </w:r>
    </w:p>
    <w:p w:rsidR="0011042B" w:rsidRDefault="0011042B" w:rsidP="0051552A">
      <w:pPr>
        <w:pStyle w:val="a3"/>
        <w:tabs>
          <w:tab w:val="num" w:pos="0"/>
          <w:tab w:val="left" w:pos="426"/>
        </w:tabs>
        <w:ind w:left="142" w:right="-1" w:firstLine="0"/>
        <w:jc w:val="both"/>
        <w:rPr>
          <w:szCs w:val="28"/>
        </w:rPr>
      </w:pPr>
    </w:p>
    <w:p w:rsidR="0011042B" w:rsidRPr="005F2574" w:rsidRDefault="0011042B" w:rsidP="0051552A">
      <w:pPr>
        <w:pStyle w:val="a3"/>
        <w:tabs>
          <w:tab w:val="num" w:pos="0"/>
          <w:tab w:val="left" w:pos="426"/>
        </w:tabs>
        <w:ind w:left="142" w:right="-1" w:firstLine="0"/>
        <w:jc w:val="both"/>
        <w:rPr>
          <w:szCs w:val="28"/>
        </w:rPr>
      </w:pPr>
    </w:p>
    <w:p w:rsidR="002D3A58" w:rsidRPr="002D3A1F" w:rsidRDefault="002D3A58" w:rsidP="0051552A">
      <w:pPr>
        <w:pStyle w:val="a3"/>
        <w:numPr>
          <w:ilvl w:val="0"/>
          <w:numId w:val="3"/>
        </w:numPr>
        <w:tabs>
          <w:tab w:val="clear" w:pos="1080"/>
          <w:tab w:val="num" w:pos="0"/>
          <w:tab w:val="left" w:pos="426"/>
          <w:tab w:val="num" w:pos="851"/>
        </w:tabs>
        <w:ind w:left="142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51552A">
      <w:pPr>
        <w:pStyle w:val="a3"/>
        <w:numPr>
          <w:ilvl w:val="0"/>
          <w:numId w:val="3"/>
        </w:numPr>
        <w:tabs>
          <w:tab w:val="clear" w:pos="1080"/>
          <w:tab w:val="num" w:pos="0"/>
          <w:tab w:val="left" w:pos="426"/>
        </w:tabs>
        <w:ind w:left="142" w:right="-1" w:firstLine="0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16415D">
        <w:rPr>
          <w:b/>
          <w:bCs/>
        </w:rPr>
        <w:t>3</w:t>
      </w:r>
      <w:r>
        <w:rPr>
          <w:b/>
          <w:bCs/>
        </w:rPr>
        <w:t>_______________________</w:t>
      </w:r>
    </w:p>
    <w:p w:rsidR="002D3A58" w:rsidRDefault="002D3A58" w:rsidP="0051552A">
      <w:pPr>
        <w:pStyle w:val="a3"/>
        <w:tabs>
          <w:tab w:val="num" w:pos="0"/>
          <w:tab w:val="left" w:pos="426"/>
        </w:tabs>
        <w:ind w:left="142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51552A">
      <w:pPr>
        <w:pStyle w:val="a3"/>
        <w:tabs>
          <w:tab w:val="num" w:pos="0"/>
          <w:tab w:val="left" w:pos="426"/>
        </w:tabs>
        <w:ind w:left="142" w:right="-1" w:firstLine="0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51552A">
      <w:pPr>
        <w:pStyle w:val="a3"/>
        <w:tabs>
          <w:tab w:val="num" w:pos="0"/>
          <w:tab w:val="left" w:pos="426"/>
        </w:tabs>
        <w:ind w:left="142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51552A">
      <w:pPr>
        <w:pStyle w:val="a3"/>
        <w:tabs>
          <w:tab w:val="num" w:pos="0"/>
          <w:tab w:val="left" w:pos="426"/>
        </w:tabs>
        <w:ind w:left="142" w:right="-1" w:firstLine="0"/>
        <w:jc w:val="both"/>
      </w:pPr>
      <w:r>
        <w:t>7.1. Контроль исходного уровня знаний и умений.</w:t>
      </w:r>
    </w:p>
    <w:p w:rsidR="002D3A58" w:rsidRDefault="002D3A58" w:rsidP="0051552A">
      <w:pPr>
        <w:pStyle w:val="a3"/>
        <w:tabs>
          <w:tab w:val="num" w:pos="0"/>
          <w:tab w:val="left" w:pos="426"/>
        </w:tabs>
        <w:ind w:left="142" w:right="-1" w:firstLine="0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51552A">
      <w:pPr>
        <w:pStyle w:val="a3"/>
        <w:tabs>
          <w:tab w:val="num" w:pos="0"/>
          <w:tab w:val="left" w:pos="426"/>
        </w:tabs>
        <w:ind w:left="142" w:right="-1" w:firstLine="0"/>
        <w:jc w:val="both"/>
      </w:pPr>
      <w:r>
        <w:t>7.5. Контроль конечного уровня  усвоения темы:</w:t>
      </w:r>
    </w:p>
    <w:p w:rsidR="002D3A58" w:rsidRDefault="002D3A58" w:rsidP="0051552A">
      <w:pPr>
        <w:pStyle w:val="a3"/>
        <w:tabs>
          <w:tab w:val="num" w:pos="426"/>
        </w:tabs>
        <w:ind w:left="426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51552A">
      <w:pPr>
        <w:pStyle w:val="a3"/>
        <w:tabs>
          <w:tab w:val="num" w:pos="426"/>
        </w:tabs>
        <w:ind w:left="426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51552A">
      <w:pPr>
        <w:pStyle w:val="a3"/>
        <w:tabs>
          <w:tab w:val="num" w:pos="426"/>
        </w:tabs>
        <w:ind w:left="426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51552A">
      <w:pPr>
        <w:pStyle w:val="a3"/>
        <w:tabs>
          <w:tab w:val="num" w:pos="426"/>
        </w:tabs>
        <w:ind w:left="426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51552A">
      <w:pPr>
        <w:pStyle w:val="a3"/>
        <w:tabs>
          <w:tab w:val="num" w:pos="426"/>
        </w:tabs>
        <w:ind w:left="426" w:right="-1" w:firstLine="0"/>
        <w:jc w:val="both"/>
        <w:rPr>
          <w:u w:val="single"/>
        </w:rPr>
      </w:pPr>
    </w:p>
    <w:p w:rsidR="003F6477" w:rsidRPr="00EE707B" w:rsidRDefault="003F6477" w:rsidP="0051552A">
      <w:pPr>
        <w:pStyle w:val="a3"/>
        <w:tabs>
          <w:tab w:val="num" w:pos="426"/>
        </w:tabs>
        <w:ind w:left="426" w:right="-1" w:firstLine="0"/>
        <w:jc w:val="both"/>
        <w:rPr>
          <w:szCs w:val="28"/>
        </w:rPr>
      </w:pPr>
      <w:r w:rsidRPr="00EE707B">
        <w:rPr>
          <w:szCs w:val="28"/>
        </w:rPr>
        <w:t xml:space="preserve">Литература: </w:t>
      </w:r>
    </w:p>
    <w:p w:rsidR="003F6477" w:rsidRPr="00EE707B" w:rsidRDefault="003F6477" w:rsidP="0051552A">
      <w:pPr>
        <w:pStyle w:val="a3"/>
        <w:tabs>
          <w:tab w:val="num" w:pos="426"/>
        </w:tabs>
        <w:ind w:left="426" w:right="-1" w:firstLine="0"/>
        <w:jc w:val="both"/>
        <w:rPr>
          <w:szCs w:val="28"/>
        </w:rPr>
      </w:pPr>
      <w:r w:rsidRPr="00EE707B">
        <w:rPr>
          <w:szCs w:val="28"/>
        </w:rPr>
        <w:t xml:space="preserve">Основная </w:t>
      </w:r>
    </w:p>
    <w:p w:rsidR="003F6477" w:rsidRPr="00EE707B" w:rsidRDefault="003F6477" w:rsidP="0051552A">
      <w:pPr>
        <w:numPr>
          <w:ilvl w:val="0"/>
          <w:numId w:val="7"/>
        </w:numPr>
        <w:tabs>
          <w:tab w:val="num" w:pos="426"/>
        </w:tabs>
        <w:ind w:left="426"/>
        <w:jc w:val="both"/>
        <w:rPr>
          <w:rStyle w:val="apple-style-span"/>
          <w:color w:val="000000"/>
          <w:sz w:val="28"/>
          <w:szCs w:val="28"/>
        </w:rPr>
      </w:pPr>
      <w:r w:rsidRPr="00EE707B">
        <w:rPr>
          <w:rStyle w:val="apple-style-span"/>
          <w:color w:val="000000"/>
          <w:sz w:val="28"/>
          <w:szCs w:val="28"/>
        </w:rPr>
        <w:t>Атлас клинической</w:t>
      </w:r>
      <w:r w:rsidRPr="00EE707B">
        <w:rPr>
          <w:rStyle w:val="apple-converted-space"/>
          <w:color w:val="000000"/>
          <w:sz w:val="28"/>
          <w:szCs w:val="28"/>
        </w:rPr>
        <w:t> </w:t>
      </w:r>
      <w:r w:rsidRPr="00EE707B">
        <w:rPr>
          <w:rStyle w:val="apple-style-span"/>
          <w:color w:val="000000"/>
          <w:sz w:val="28"/>
          <w:szCs w:val="28"/>
        </w:rPr>
        <w:t>гастроэнтерологии: атлас : научно-практическое издание/ А. Форбс, Дж. Дж. Мисиевич, К. К. Комптон и др; пер. с англ. под ред В. А. Исакова. - М.: РИД ЭЛСИВЕР,</w:t>
      </w:r>
      <w:r w:rsidRPr="00EE707B">
        <w:rPr>
          <w:rStyle w:val="apple-converted-space"/>
          <w:color w:val="000000"/>
          <w:sz w:val="28"/>
          <w:szCs w:val="28"/>
        </w:rPr>
        <w:t> </w:t>
      </w:r>
      <w:r w:rsidRPr="00EE707B">
        <w:rPr>
          <w:rStyle w:val="apple-style-span"/>
          <w:color w:val="000000"/>
          <w:sz w:val="28"/>
          <w:szCs w:val="28"/>
        </w:rPr>
        <w:t>2010. - 389 с</w:t>
      </w:r>
    </w:p>
    <w:p w:rsidR="003F6477" w:rsidRPr="00EE707B" w:rsidRDefault="003F6477" w:rsidP="0051552A">
      <w:pPr>
        <w:numPr>
          <w:ilvl w:val="0"/>
          <w:numId w:val="7"/>
        </w:numPr>
        <w:tabs>
          <w:tab w:val="num" w:pos="426"/>
        </w:tabs>
        <w:ind w:left="426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>Гастроэнтерология. Гепатология: [учебно-методическое пособие, рек. ГОУ ВПО Моск. гос. мед. акад. им. И. М. Сеченова]/ под ред. Н. А. Буна [и др.] ; пер.с англ. под ред. В. Т. Ивашкина. - М.: Рид Элсивер, 2009. - 190 с.: ил., табл</w:t>
      </w:r>
    </w:p>
    <w:p w:rsidR="003F6477" w:rsidRPr="0084423A" w:rsidRDefault="003F6477" w:rsidP="0051552A">
      <w:pPr>
        <w:numPr>
          <w:ilvl w:val="0"/>
          <w:numId w:val="7"/>
        </w:numPr>
        <w:tabs>
          <w:tab w:val="num" w:pos="426"/>
        </w:tabs>
        <w:ind w:left="426"/>
        <w:jc w:val="both"/>
        <w:rPr>
          <w:color w:val="000000"/>
          <w:sz w:val="28"/>
          <w:szCs w:val="28"/>
        </w:rPr>
      </w:pPr>
      <w:r w:rsidRPr="00C058DD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</w:t>
      </w:r>
      <w:r w:rsidRPr="0084423A">
        <w:rPr>
          <w:color w:val="000000"/>
          <w:sz w:val="28"/>
          <w:szCs w:val="28"/>
        </w:rPr>
        <w:t xml:space="preserve">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руководства). </w:t>
      </w:r>
    </w:p>
    <w:p w:rsidR="003F6477" w:rsidRPr="0084423A" w:rsidRDefault="003F6477" w:rsidP="0051552A">
      <w:pPr>
        <w:numPr>
          <w:ilvl w:val="0"/>
          <w:numId w:val="7"/>
        </w:numPr>
        <w:tabs>
          <w:tab w:val="num" w:pos="426"/>
        </w:tabs>
        <w:ind w:left="426"/>
        <w:jc w:val="both"/>
        <w:rPr>
          <w:rStyle w:val="apple-style-span"/>
          <w:color w:val="000000"/>
          <w:sz w:val="28"/>
          <w:szCs w:val="28"/>
        </w:rPr>
      </w:pPr>
      <w:r w:rsidRPr="0084423A">
        <w:rPr>
          <w:rStyle w:val="apple-style-span"/>
          <w:color w:val="000000"/>
          <w:sz w:val="28"/>
          <w:szCs w:val="28"/>
        </w:rPr>
        <w:t>Гастроэнтерология: справочник практического врача/ А. В. Калинин, И. В. Маев, С. И. Рапопорт, под общ. ред. С. И. Рапопорта. - М.: МЕДпресс-информ,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>2009. - 311 с.</w:t>
      </w:r>
    </w:p>
    <w:p w:rsidR="003F6477" w:rsidRPr="0084423A" w:rsidRDefault="003F6477" w:rsidP="0051552A">
      <w:pPr>
        <w:numPr>
          <w:ilvl w:val="0"/>
          <w:numId w:val="7"/>
        </w:numPr>
        <w:tabs>
          <w:tab w:val="num" w:pos="426"/>
        </w:tabs>
        <w:ind w:left="426"/>
        <w:jc w:val="both"/>
        <w:rPr>
          <w:color w:val="000000"/>
          <w:sz w:val="28"/>
          <w:szCs w:val="28"/>
        </w:rPr>
      </w:pPr>
      <w:r w:rsidRPr="0084423A">
        <w:rPr>
          <w:rStyle w:val="apple-style-span"/>
          <w:color w:val="000000"/>
          <w:sz w:val="28"/>
          <w:szCs w:val="28"/>
        </w:rPr>
        <w:lastRenderedPageBreak/>
        <w:t>Клиническая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>гастроэнтерология: руководство/ Я. С. Циммерман. - М.: Гэотар Медиа,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>2009. - 413 с</w:t>
      </w:r>
    </w:p>
    <w:p w:rsidR="003F6477" w:rsidRPr="00EE707B" w:rsidRDefault="003F6477" w:rsidP="0051552A">
      <w:pPr>
        <w:numPr>
          <w:ilvl w:val="0"/>
          <w:numId w:val="7"/>
        </w:numPr>
        <w:tabs>
          <w:tab w:val="num" w:pos="426"/>
        </w:tabs>
        <w:ind w:left="426"/>
        <w:jc w:val="both"/>
        <w:rPr>
          <w:color w:val="000000"/>
          <w:sz w:val="28"/>
          <w:szCs w:val="28"/>
        </w:rPr>
      </w:pPr>
      <w:r w:rsidRPr="0084423A">
        <w:rPr>
          <w:color w:val="000000"/>
          <w:sz w:val="28"/>
          <w:szCs w:val="28"/>
          <w:shd w:val="clear" w:color="auto" w:fill="FFFFFF"/>
        </w:rPr>
        <w:t>Клинические рекомендации</w:t>
      </w:r>
      <w:r w:rsidRPr="00C058DD">
        <w:rPr>
          <w:color w:val="000000"/>
          <w:sz w:val="28"/>
          <w:szCs w:val="28"/>
          <w:shd w:val="clear" w:color="auto" w:fill="FFFFFF"/>
        </w:rPr>
        <w:t>.</w:t>
      </w:r>
      <w:r w:rsidRPr="00C058DD">
        <w:rPr>
          <w:color w:val="000000"/>
          <w:sz w:val="28"/>
          <w:szCs w:val="28"/>
        </w:rPr>
        <w:t>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C058DD">
        <w:rPr>
          <w:color w:val="000000"/>
          <w:sz w:val="28"/>
          <w:szCs w:val="28"/>
        </w:rPr>
        <w:t>: учебное пособие, [рек. УМО для системы послевуз. проф. образования врачей]/ Российская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C058DD">
        <w:rPr>
          <w:color w:val="000000"/>
          <w:sz w:val="28"/>
          <w:szCs w:val="28"/>
        </w:rPr>
        <w:t xml:space="preserve">ческая ассоциация, Ассоциация медицинских обществ по качеству; под ред. В. Т. </w:t>
      </w:r>
      <w:r w:rsidRPr="00EE707B">
        <w:rPr>
          <w:color w:val="000000"/>
          <w:sz w:val="28"/>
          <w:szCs w:val="28"/>
        </w:rPr>
        <w:t>Ивашкина. - М.: Гэотар Медиа, 2008. - 182 с.</w:t>
      </w:r>
    </w:p>
    <w:p w:rsidR="003F6477" w:rsidRPr="00EE707B" w:rsidRDefault="003F6477" w:rsidP="0051552A">
      <w:pPr>
        <w:numPr>
          <w:ilvl w:val="0"/>
          <w:numId w:val="7"/>
        </w:numPr>
        <w:tabs>
          <w:tab w:val="num" w:pos="426"/>
        </w:tabs>
        <w:ind w:left="426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>Методика изучения двигательной функции пищевода: пособие для последипломного образования/ О. А. Сторонова, А. С. Трухманов ; под ред. проф. В. Т. Ивашкина; - М.: МЕДПРАКТИКА-М, 2011. - 33 с</w:t>
      </w:r>
    </w:p>
    <w:p w:rsidR="003F6477" w:rsidRPr="00EE707B" w:rsidRDefault="003F6477" w:rsidP="0051552A">
      <w:pPr>
        <w:numPr>
          <w:ilvl w:val="0"/>
          <w:numId w:val="7"/>
        </w:numPr>
        <w:tabs>
          <w:tab w:val="num" w:pos="426"/>
        </w:tabs>
        <w:ind w:left="426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>Руководство по клиническому обследованию больного: пер. с англ. : рекомендовано Минздравсоцразвития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редкол.: А. А. Баранов [и др.]. - М.: Гэотар Медиа, 2007. - 627 с</w:t>
      </w:r>
    </w:p>
    <w:p w:rsidR="003F6477" w:rsidRPr="00C058DD" w:rsidRDefault="003F6477" w:rsidP="0051552A">
      <w:pPr>
        <w:pStyle w:val="a3"/>
        <w:tabs>
          <w:tab w:val="num" w:pos="426"/>
        </w:tabs>
        <w:ind w:left="426" w:right="-1" w:firstLine="0"/>
        <w:jc w:val="both"/>
        <w:rPr>
          <w:szCs w:val="28"/>
        </w:rPr>
      </w:pPr>
    </w:p>
    <w:p w:rsidR="003F6477" w:rsidRDefault="003F6477" w:rsidP="0051552A">
      <w:pPr>
        <w:pStyle w:val="a3"/>
        <w:tabs>
          <w:tab w:val="num" w:pos="426"/>
        </w:tabs>
        <w:ind w:left="426" w:right="-1" w:firstLine="0"/>
        <w:jc w:val="both"/>
      </w:pPr>
      <w:r>
        <w:t>Дополнительная</w:t>
      </w:r>
    </w:p>
    <w:p w:rsidR="003F6477" w:rsidRPr="00C058DD" w:rsidRDefault="003F6477" w:rsidP="0051552A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426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3F6477" w:rsidRPr="00C058DD" w:rsidRDefault="003F6477" w:rsidP="0051552A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426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3F6477" w:rsidRPr="00C058DD" w:rsidRDefault="003F6477" w:rsidP="0051552A">
      <w:pPr>
        <w:pStyle w:val="ConsPlusTitle"/>
        <w:widowControl/>
        <w:numPr>
          <w:ilvl w:val="0"/>
          <w:numId w:val="9"/>
        </w:numPr>
        <w:tabs>
          <w:tab w:val="num" w:pos="426"/>
        </w:tabs>
        <w:ind w:left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3F6477" w:rsidRPr="00C058DD" w:rsidRDefault="003F6477" w:rsidP="0051552A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426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3F6477" w:rsidRPr="00C058DD" w:rsidRDefault="003F6477" w:rsidP="0051552A">
      <w:pPr>
        <w:pStyle w:val="ConsPlusTitle"/>
        <w:widowControl/>
        <w:numPr>
          <w:ilvl w:val="0"/>
          <w:numId w:val="9"/>
        </w:numPr>
        <w:tabs>
          <w:tab w:val="num" w:pos="426"/>
        </w:tabs>
        <w:ind w:left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3F6477" w:rsidRPr="00C058DD" w:rsidRDefault="003F6477" w:rsidP="0051552A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426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3F6477" w:rsidRPr="00C058DD" w:rsidRDefault="003F6477" w:rsidP="0051552A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426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3F6477" w:rsidRPr="00C058DD" w:rsidRDefault="003F6477" w:rsidP="0051552A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426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3F6477" w:rsidRPr="00C058DD" w:rsidRDefault="003F6477" w:rsidP="0051552A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426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>послевузовским медицинским и фармацевтическим образованием в сфере здравоохранения»</w:t>
      </w:r>
    </w:p>
    <w:p w:rsidR="003F6477" w:rsidRPr="00C058DD" w:rsidRDefault="003F6477" w:rsidP="0051552A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426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F6477" w:rsidRPr="00C058DD" w:rsidRDefault="003F6477" w:rsidP="0051552A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426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3F6477" w:rsidRPr="00C058DD" w:rsidRDefault="003F6477" w:rsidP="0051552A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426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3F6477" w:rsidRPr="00C058DD" w:rsidRDefault="003F6477" w:rsidP="0051552A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426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3F6477" w:rsidRDefault="003F6477" w:rsidP="003F6477">
      <w:pPr>
        <w:pStyle w:val="a3"/>
        <w:ind w:left="1440" w:right="-1" w:firstLine="0"/>
        <w:jc w:val="both"/>
      </w:pPr>
    </w:p>
    <w:p w:rsidR="003F6477" w:rsidRDefault="003F6477" w:rsidP="003F6477">
      <w:pPr>
        <w:pStyle w:val="a3"/>
        <w:ind w:right="-1" w:firstLine="0"/>
        <w:jc w:val="both"/>
      </w:pPr>
    </w:p>
    <w:p w:rsidR="002D3A58" w:rsidRDefault="002D3A58" w:rsidP="003F6477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C36F4"/>
    <w:rsid w:val="000E2684"/>
    <w:rsid w:val="0011042B"/>
    <w:rsid w:val="00127AAA"/>
    <w:rsid w:val="0016415D"/>
    <w:rsid w:val="00182E91"/>
    <w:rsid w:val="00193C44"/>
    <w:rsid w:val="00244801"/>
    <w:rsid w:val="00251AF1"/>
    <w:rsid w:val="002D3A1F"/>
    <w:rsid w:val="002D3A58"/>
    <w:rsid w:val="002F04C8"/>
    <w:rsid w:val="003A623F"/>
    <w:rsid w:val="003A6845"/>
    <w:rsid w:val="003F6477"/>
    <w:rsid w:val="00407906"/>
    <w:rsid w:val="00423159"/>
    <w:rsid w:val="00433213"/>
    <w:rsid w:val="00486B6B"/>
    <w:rsid w:val="00497A57"/>
    <w:rsid w:val="004D2917"/>
    <w:rsid w:val="0051552A"/>
    <w:rsid w:val="005442DA"/>
    <w:rsid w:val="005556F9"/>
    <w:rsid w:val="005703A8"/>
    <w:rsid w:val="00574017"/>
    <w:rsid w:val="005F2574"/>
    <w:rsid w:val="00732CE7"/>
    <w:rsid w:val="007A57C7"/>
    <w:rsid w:val="007E3F06"/>
    <w:rsid w:val="0084423A"/>
    <w:rsid w:val="008B75D9"/>
    <w:rsid w:val="00A67475"/>
    <w:rsid w:val="00A8025D"/>
    <w:rsid w:val="00A84319"/>
    <w:rsid w:val="00AC03B1"/>
    <w:rsid w:val="00AE63F4"/>
    <w:rsid w:val="00B22461"/>
    <w:rsid w:val="00BD667F"/>
    <w:rsid w:val="00BF69F9"/>
    <w:rsid w:val="00C058DD"/>
    <w:rsid w:val="00CB2D82"/>
    <w:rsid w:val="00CD7BB5"/>
    <w:rsid w:val="00D16CF9"/>
    <w:rsid w:val="00ED7DAA"/>
    <w:rsid w:val="00F271FB"/>
    <w:rsid w:val="00F328BE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348BE"/>
  <w15:docId w15:val="{36579D99-6B2B-4AD1-A058-9F9FFCA9D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dcterms:created xsi:type="dcterms:W3CDTF">2013-03-11T07:39:00Z</dcterms:created>
  <dcterms:modified xsi:type="dcterms:W3CDTF">2018-11-05T14:10:00Z</dcterms:modified>
</cp:coreProperties>
</file>